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C1" w:rsidRPr="00D77805" w:rsidRDefault="003E5EC1" w:rsidP="00705D00">
      <w:pPr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СПЕЦИФИКА ОСВОЕНИЯ ДЕТСКОГО МУЗЫКАЛЬНОГО ФОЛЬКЛОРА УЧАЩИМИСЯ МЛАДШИХ КЛАССОВ</w:t>
      </w:r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Полшкова</w:t>
      </w:r>
      <w:proofErr w:type="spellEnd"/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Анна Александровна</w:t>
      </w:r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преподаватель фольклорного отделения МБУ ДО «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Атемарская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ДШИ»;</w:t>
      </w:r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магистрант, факультет педагогического и художественного образования</w:t>
      </w:r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ФГБОУ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«Мордовский государственный педагогический</w:t>
      </w:r>
      <w:r w:rsidR="00F9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институт имени М. Е.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Евсевьева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», г. Саранск, Россия,</w:t>
      </w:r>
    </w:p>
    <w:p w:rsidR="003E5EC1" w:rsidRPr="00D77805" w:rsidRDefault="003E5EC1" w:rsidP="00705D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anka.polshkova@yandex.ru</w:t>
      </w:r>
    </w:p>
    <w:p w:rsidR="003E5EC1" w:rsidRPr="00D77805" w:rsidRDefault="003E5EC1" w:rsidP="00705D00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eastAsia="ru-RU"/>
        </w:rPr>
        <w:t>Аннотация: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Данная статья раскрывает особенности методики знакомства детей младшего школьного возраста с народной песней (в частности, с детским музыкальным фольклором) как одного из путей реализации национально-регионального образовательного компонента в музыкальном образовании детей.</w:t>
      </w:r>
    </w:p>
    <w:p w:rsidR="003E5EC1" w:rsidRPr="00D77805" w:rsidRDefault="003E5EC1" w:rsidP="00705D00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eastAsia="ru-RU"/>
        </w:rPr>
        <w:t>Ключевые слова:</w:t>
      </w:r>
      <w:r w:rsidRPr="00D7780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 фольклор, музыкальный фольклор, детский музыкальный фольклор, музыкальное образование младших школьников, вокальная подготовка.</w:t>
      </w:r>
    </w:p>
    <w:p w:rsidR="003E5EC1" w:rsidRPr="00D77805" w:rsidRDefault="003E5EC1" w:rsidP="00D77805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eastAsia="ru-RU"/>
        </w:rPr>
        <w:t>Polshkova</w:t>
      </w:r>
      <w:proofErr w:type="spellEnd"/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eastAsia="ru-RU"/>
        </w:rPr>
        <w:t xml:space="preserve"> Anna </w:t>
      </w:r>
      <w:proofErr w:type="spellStart"/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eastAsia="ru-RU"/>
        </w:rPr>
        <w:t>Alexsandrovna</w:t>
      </w:r>
      <w:proofErr w:type="spellEnd"/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teacher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 xml:space="preserve"> of the folklore department of the MBU DO «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Atemarskaya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 xml:space="preserve"> 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DShI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»; undergraduate, Faculty of pedagogical and art education</w:t>
      </w:r>
    </w:p>
    <w:p w:rsidR="003E5EC1" w:rsidRPr="00D77805" w:rsidRDefault="003E5EC1" w:rsidP="00705D00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Mordovian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 xml:space="preserve"> State Pedagogical Institute, Saransk, Russia,</w:t>
      </w:r>
    </w:p>
    <w:p w:rsidR="003E5EC1" w:rsidRPr="00F95047" w:rsidRDefault="003E5EC1" w:rsidP="00705D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anka.polshkova@yandex.ru</w:t>
      </w:r>
    </w:p>
    <w:p w:rsidR="003E5EC1" w:rsidRPr="00F95047" w:rsidRDefault="003E5EC1" w:rsidP="00705D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en-US" w:eastAsia="ru-RU"/>
        </w:rPr>
        <w:t>SPECIFICS OF THE DEVELOPMENT OF CHILDREN’S MUSICAL FOLKLORE OF PUPILS OF THE YOUNGER CLASSES</w:t>
      </w:r>
    </w:p>
    <w:p w:rsidR="003E5EC1" w:rsidRPr="00D77805" w:rsidRDefault="003E5EC1" w:rsidP="00705D00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r w:rsidRPr="00D77805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val="en-US" w:eastAsia="ru-RU"/>
        </w:rPr>
        <w:t>Abstract: 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This article reveals the peculiarities of the method of acquaintance of children of primary school age with a folk song (in particular, with children’s musical folklore) as one of the ways to implement the national-regional educational component in children’s musical education.</w:t>
      </w:r>
    </w:p>
    <w:p w:rsidR="003E5EC1" w:rsidRPr="00F95047" w:rsidRDefault="003E5EC1" w:rsidP="00705D00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  <w:r w:rsidRPr="00D77805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lang w:val="en-US" w:eastAsia="ru-RU"/>
        </w:rPr>
        <w:t>Key words: 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folklore, musical folklore, children’s musical folklore, music education of younger schoolchildren, vocal training.</w:t>
      </w:r>
    </w:p>
    <w:p w:rsidR="00F95047" w:rsidRPr="00F95047" w:rsidRDefault="00F95047" w:rsidP="00F9504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</w:pP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Введенный ученым В.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Томсом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термин «фольклор» в дословном переводе с английского означает «народная мудрость» или «народное знание». Такая трактовка раскрывает нам достаточно глубокую значимость характеристики детского фольклора как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специфической области народного творчества, объединяющей мир детей и мир взрослых и включающей целую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систему музыкально-поэтических жанров народного творчества. Образовательная значимость детского фольклора отражена в словах Т. И.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Одиноковой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«Развивая ребенка в этнокультурной среде, делается акцент на приобщение его к красоте и добру, на желание видеть неповторимость родной культуры, природы, участвовать в их сохранении и приумножении» [5, с. 94]. Ей вторит Э. Н.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Киласония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 «Ознакомление детей с малыми фольклорными жанрами и декоративно-прикладным искусством направлено на решение задач речевого, познавательного развития и формирования основ эстетической культуры личности…» [4].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практике музыкального воспитания младших школьников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важное значение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имеют фольклорные музыкальные игры под пение (педагога или собственное пение детей и воспитателя). Есть песни, в которых дети совмещают пение и игру, действие в них развивается спокойно. А в активных играх детям становится трудно одновременно дышать и петь, так как они увлечены действием. Некоторые игры требуют движения, тогда необходимо разделить детей на две группы: одна группа поет, а другая участвует в 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инсценировке и исполняет движения. Затем группы меняются функциями. Эта работа проводится без сопровождения.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музыкальных играх под пение с применением пляски (чаще всего это хороводные и плясовые песни) педагог сначала спрашивает у детей, какие танцевальные движения они знают и хотели бы использовать под конкретную песню; затем повторяет их с детьми, а также показывает и разучивает новые движения. Само разучивание танцевальных движений проходит в медленном темпе, без пения. По желанию, для аккомпанемента и ритмичности исполнения, можно использовать шумовые и ударные инструменты.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Огромный интерес у детей-дошкольников вызывают разучивание песенок из сказок. В этом жанре заложены функции для развития и воспитания у детей эмоционального и образного исполнения песен. Для разучивания таких песен и сказок, педагог обязан быть подготовлен, так как их исполнение должно быть выразительным и эмоциональным. Чем ярче будут исполнены текст и песни, тем точнее дети разыграют действие сказки.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Знакомство детей-дошкольников с народной песней, на музыкальных занятиях, проводится в несколько этапов: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 </w:t>
      </w:r>
      <w:r w:rsidRPr="00D7780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вступительное слово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которое должно быть достаточно кратким, но в то же время очень интересным, ярким и эмоциональным, в результате чего у детей создается настроение, соответствующее характеру песни;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 </w:t>
      </w:r>
      <w:r w:rsidRPr="00D7780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исполнение песни педагогом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задачей которого является создание большого интереса к изучаемому музыкальному материалу за счет яркого, эмоционального и выразительного его прочтения;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 </w:t>
      </w:r>
      <w:r w:rsidRPr="00D7780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беседа о прослушанной песне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включающая разбор вместе с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обучающимися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общего настроения песни, характера лирических героев, их чувств;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 </w:t>
      </w:r>
      <w:r w:rsidRPr="00D77805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lang w:eastAsia="ru-RU"/>
        </w:rPr>
        <w:t>разучивание песни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на основе устно-слухового и устно-подражательного методов (прием подражания голосу и интонации педагога способствует усвоению детьми песенного материала идет намного эффективнее), использование сопровождающих содержание песни игровых и танцевальных движений, выразительной мимики, идущих от действий ее персонажей.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Последнее способствует лучшему и более быстрому освоению песни. Чтобы дети хорошо запомнили песню, − считает Л. П.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Карпушина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− «надо чаще переносить ее в быт, в детскую игру; исполнять на праздниках и в развлечениях» [3, с. 58]. Именно тогда дети, исполняя народную песню, не копируют манеру исполнения взрослых, а поют естественным звуком, обращая внимание на ее образное исполнение, в том числе, связанное с жанром.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Это связано с тем, что при исполнении песен различных жанров должна меняться и вокально-тембровая окраска звука: например, колядки «кричат»; 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заклички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дождя, весны, птиц — «скандируют»; колыбельные – поют нежно и светло; хороводные поют свободно, открытым звуком, немного напряженно; 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потешки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прибаутки исполняют в мелодекламационной манере с обязательной сменой интонации в зависимости от образа персонажа.</w:t>
      </w:r>
      <w:proofErr w:type="gramEnd"/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Этнонациональная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характеристика напева часто связана с его метроритмической организацией. Преобладающим типом ритмики, характерной для мордовских песен, является так называемая «квантитативная» ритмика, т. е. специальная система, основанная на определенном типе ритма и зависящая от поэтического текста, в результате чего образуются музыкально-ритмические «формулы» с различным чередованием долей. Не смотря на кажущуюся сложность данного типа ритмики, она легко воспроизводится детьми благодаря отстукиванию счетной доли, что обеспечивает выработку четкого чувства метра. В процессе обучения детей воспитывается хорошее чувство ритма, которое помогает активному восприятию музыкальной формы в целом. Каждую новую ритмическую фигуру следует изучать вначале лишь в собственно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ритмических </w:t>
      </w: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упражнениях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(при этом рекомендуется использовать ритмические слоги для более легкого усвоения), а затем – в интонационных.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Работа над воспитанием вокально-интонационных навыков начинается с освоения музыкального материала на основе интонации большой секунды, которая вначале закрепляется в пассивной слуховой практике – заучиваются с голоса педагога. Далее предлагаются песни, в которых 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большесекундовая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интонация объединяется с интонацией малой терции. Далее диапазон расширяется, а изучаемые песни предлагают новые музыкальные трудности: более широкий диапазон, интонационные и ритмические трудности. Таким образом, с самого начала обучения проводится активная работа над развитием чувства мелодического интервала: на каждый интервал, так же как и на мелодический оборот, может быть подобрана фраза из освоенной детьми песни, как это рекомендует Л. Б. Бражник [2, с. 4].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Работа над художественным песенным материалом невозможна без творчества. Творческую работу необходимо вводить в учебный процесс уже с первых уроков в различных формах: сочинить ритмический рисунок, нарисовать картинку на изучаемую песенку, попробовать сочинить несложную мелодию, придумать к ней движения. Эти творческие задания помогают решить ряд следующих задач: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1) стимулировать эмоциональное освоение детьми образов народного музыкального искусства;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 научить детей выразительно интонировать народные песни, передавать настроение, эмоции, чувства и мысли, заложенные в них;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 сформировать умение соединять слово, напев и движение народных песен, создавать исполнительский образ при разыгрывании сюжетов песен;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4) научить использовать народные танцевальные движения;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 дать элементарные навыки игры на простейших народных музыкальных инструментах;</w:t>
      </w:r>
    </w:p>
    <w:p w:rsidR="003E5EC1" w:rsidRPr="00D77805" w:rsidRDefault="003E5EC1" w:rsidP="00F9504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6) воспитывать этническое самосознание, стремление изучать свой родной язык, музыкальную культуру.</w:t>
      </w:r>
    </w:p>
    <w:p w:rsidR="003E5EC1" w:rsidRPr="00D77805" w:rsidRDefault="003E5EC1" w:rsidP="00F95047">
      <w:pPr>
        <w:shd w:val="clear" w:color="auto" w:fill="FFFFFF"/>
        <w:spacing w:after="39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«Обращение к фольклору, – отмечает Е. М. Аристова, – дает возможность сохранения складывающейся веками системы человеческих ценностей, а также гуманных взаимоотношений между людьми в современных условиях воспитания школьников. У ребенка вместе с музыкальными способностями формируются новые знания, умения и навыки» [1]. Мы также считаем, что музыкальный фольклор оказывает большое влияние на развитие музыкальных способностей детей, помогая стать им нравственными и творческими людьми</w:t>
      </w:r>
      <w:r w:rsidR="00F9504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E5EC1" w:rsidRPr="00D77805" w:rsidRDefault="003E5EC1" w:rsidP="00D7780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Список использованных источников</w:t>
      </w:r>
    </w:p>
    <w:p w:rsidR="003E5EC1" w:rsidRPr="00D77805" w:rsidRDefault="003E5EC1" w:rsidP="00D7780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3E5EC1" w:rsidRPr="00D77805" w:rsidRDefault="003E5EC1" w:rsidP="00D77805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Аристова, Е. М. Развитие музыкальных способностей средствами музыкального фольклора [Электронный ресурс] / Е. М. Аристова. – URL: http://urok.1sept.ru/%D1%81%D1%82%D0%B0%D1%82%D1%8C%D0%B8/597889/</w:t>
      </w:r>
    </w:p>
    <w:p w:rsidR="003E5EC1" w:rsidRPr="00D77805" w:rsidRDefault="003E5EC1" w:rsidP="00D77805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Бражник, Л. В. Мордовская народная музыка на уроках сольфеджио : учеб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особие / Л. В. Бражник, И. А. Галкина, С. Н.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Павлова-Копаева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; под ред. Н. И. Бояркина. – Саранск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: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Мордов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кн. изд-во, 1999. – 172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3E5EC1" w:rsidRPr="00D77805" w:rsidRDefault="003E5EC1" w:rsidP="00D77805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Карпушина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 Л. П. Освоение музыкального искусства Мордовии в дошкольных образовательных учреждениях : учеб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особие / Л. П.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Карпушина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Н. Б.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Абудеева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; МО РМ. – Саранск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: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МРИО, 2009. – 127 с.</w:t>
      </w:r>
    </w:p>
    <w:p w:rsidR="003E5EC1" w:rsidRPr="00D77805" w:rsidRDefault="003E5EC1" w:rsidP="00D77805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Киласония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 Э. Н. Некоторые вопросы воспитания детей средствами мордовского фольклора [Электронный ресурс] / Э. Н.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Киласония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// Музыка и жизнь. – URL: http://www.rusnauka.com/29_NIOXXI_2012/Philologia/6_116831.doc.htm</w:t>
      </w:r>
    </w:p>
    <w:p w:rsidR="00D77805" w:rsidRPr="00F95047" w:rsidRDefault="003E5EC1" w:rsidP="00F95047">
      <w:pPr>
        <w:numPr>
          <w:ilvl w:val="0"/>
          <w:numId w:val="1"/>
        </w:numPr>
        <w:shd w:val="clear" w:color="auto" w:fill="FFFFFF"/>
        <w:spacing w:line="240" w:lineRule="auto"/>
        <w:ind w:left="6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Одинокова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 Т. И. Мордовская музыка в школе / Т. И. 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Одинокова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– Саранск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: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Мордов</w:t>
      </w:r>
      <w:proofErr w:type="spell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кн. изд-во, 1994. – 272 </w:t>
      </w:r>
      <w:proofErr w:type="gramStart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proofErr w:type="gramEnd"/>
      <w:r w:rsidRPr="00D7780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sectPr w:rsidR="00D77805" w:rsidRPr="00F95047" w:rsidSect="00A1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F604D"/>
    <w:multiLevelType w:val="multilevel"/>
    <w:tmpl w:val="25B4C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EC1"/>
    <w:rsid w:val="000D1F4E"/>
    <w:rsid w:val="003E5EC1"/>
    <w:rsid w:val="003E61B9"/>
    <w:rsid w:val="005D34D4"/>
    <w:rsid w:val="00645EB3"/>
    <w:rsid w:val="00705D00"/>
    <w:rsid w:val="008B795C"/>
    <w:rsid w:val="00A15552"/>
    <w:rsid w:val="00C53466"/>
    <w:rsid w:val="00C95C42"/>
    <w:rsid w:val="00D4581E"/>
    <w:rsid w:val="00D77805"/>
    <w:rsid w:val="00E60646"/>
    <w:rsid w:val="00E65E6A"/>
    <w:rsid w:val="00F9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E"/>
  </w:style>
  <w:style w:type="paragraph" w:styleId="1">
    <w:name w:val="heading 1"/>
    <w:basedOn w:val="a"/>
    <w:link w:val="10"/>
    <w:uiPriority w:val="9"/>
    <w:qFormat/>
    <w:rsid w:val="003E5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3E5EC1"/>
  </w:style>
  <w:style w:type="character" w:styleId="a3">
    <w:name w:val="Hyperlink"/>
    <w:basedOn w:val="a0"/>
    <w:uiPriority w:val="99"/>
    <w:semiHidden/>
    <w:unhideWhenUsed/>
    <w:rsid w:val="003E5EC1"/>
    <w:rPr>
      <w:color w:val="0000FF"/>
      <w:u w:val="single"/>
    </w:rPr>
  </w:style>
  <w:style w:type="character" w:customStyle="1" w:styleId="by-author">
    <w:name w:val="by-author"/>
    <w:basedOn w:val="a0"/>
    <w:rsid w:val="003E5EC1"/>
  </w:style>
  <w:style w:type="character" w:customStyle="1" w:styleId="author">
    <w:name w:val="author"/>
    <w:basedOn w:val="a0"/>
    <w:rsid w:val="003E5EC1"/>
  </w:style>
  <w:style w:type="paragraph" w:styleId="a4">
    <w:name w:val="Normal (Web)"/>
    <w:basedOn w:val="a"/>
    <w:uiPriority w:val="99"/>
    <w:semiHidden/>
    <w:unhideWhenUsed/>
    <w:rsid w:val="003E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EC1"/>
    <w:rPr>
      <w:b/>
      <w:bCs/>
    </w:rPr>
  </w:style>
  <w:style w:type="character" w:styleId="a6">
    <w:name w:val="Emphasis"/>
    <w:basedOn w:val="a0"/>
    <w:uiPriority w:val="20"/>
    <w:qFormat/>
    <w:rsid w:val="003E5E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2019-12-14T10:10:00Z</dcterms:created>
  <dcterms:modified xsi:type="dcterms:W3CDTF">2019-12-17T09:01:00Z</dcterms:modified>
</cp:coreProperties>
</file>